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Default="00A451B6" w:rsidP="00A451B6">
      <w:pPr>
        <w:spacing w:after="240"/>
        <w:ind w:right="424"/>
        <w:jc w:val="both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33655</wp:posOffset>
                </wp:positionV>
                <wp:extent cx="2876550" cy="1743075"/>
                <wp:effectExtent l="9525" t="6985" r="9525" b="120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1B6" w:rsidRDefault="00A451B6" w:rsidP="00A451B6">
                            <w:pPr>
                              <w:spacing w:after="240"/>
                              <w:jc w:val="right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A451B6" w:rsidRDefault="00A451B6" w:rsidP="00A451B6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Franco Bassanini</w:t>
                            </w:r>
                          </w:p>
                          <w:p w:rsidR="00A451B6" w:rsidRDefault="00A451B6" w:rsidP="00A451B6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A451B6" w:rsidRDefault="00A451B6" w:rsidP="00A45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3.55pt;margin-top:2.65pt;width:226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" strokecolor="white" strokeweight="0">
                <v:textbox>
                  <w:txbxContent>
                    <w:p w:rsidR="00A451B6" w:rsidRDefault="00A451B6" w:rsidP="00A451B6">
                      <w:pPr>
                        <w:spacing w:after="240"/>
                        <w:jc w:val="right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</w:p>
                    <w:p w:rsidR="00A451B6" w:rsidRDefault="00A451B6" w:rsidP="00A451B6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Franco Bassanini</w:t>
                      </w:r>
                    </w:p>
                    <w:p w:rsidR="00A451B6" w:rsidRDefault="00A451B6" w:rsidP="00A451B6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Curriculum Vitae</w:t>
                      </w:r>
                    </w:p>
                    <w:p w:rsidR="00A451B6" w:rsidRDefault="00A451B6" w:rsidP="00A451B6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000000"/>
        </w:rPr>
        <w:drawing>
          <wp:inline distT="0" distB="0" distL="0" distR="0">
            <wp:extent cx="2209800" cy="1657350"/>
            <wp:effectExtent l="0" t="0" r="0" b="0"/>
            <wp:docPr id="1" name="Immagine 1" descr="Bassanini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sanini 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820" w:rsidRPr="003D2820" w:rsidRDefault="003D2820" w:rsidP="003D2820">
      <w:pPr>
        <w:spacing w:after="240"/>
        <w:ind w:right="424"/>
        <w:jc w:val="both"/>
        <w:rPr>
          <w:rFonts w:ascii="Georgia" w:hAnsi="Georgia" w:cs="Georgia"/>
          <w:color w:val="000000"/>
          <w:sz w:val="22"/>
          <w:szCs w:val="22"/>
          <w:lang w:val="fr-FR"/>
        </w:rPr>
      </w:pP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Franco </w:t>
      </w:r>
      <w:proofErr w:type="spellStart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Bassanini</w:t>
      </w:r>
      <w:proofErr w:type="spellEnd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, ancien ministre de la Fonction Publique et de la Réforme de l’Etat (1996-2001) et professeur de Droit Constitutionnel, est, aujourd’hui,  </w:t>
      </w:r>
      <w:proofErr w:type="spellStart"/>
      <w:r w:rsidRPr="003D2820">
        <w:rPr>
          <w:rFonts w:ascii="Georgia" w:hAnsi="Georgia" w:cs="Georgia"/>
          <w:i/>
          <w:color w:val="000000"/>
          <w:sz w:val="22"/>
          <w:szCs w:val="22"/>
          <w:lang w:val="fr-FR"/>
        </w:rPr>
        <w:t>Special</w:t>
      </w:r>
      <w:proofErr w:type="spellEnd"/>
      <w:r w:rsidRPr="003D2820">
        <w:rPr>
          <w:rFonts w:ascii="Georgia" w:hAnsi="Georgia" w:cs="Georgia"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Pr="003D2820">
        <w:rPr>
          <w:rFonts w:ascii="Georgia" w:hAnsi="Georgia" w:cs="Georgia"/>
          <w:i/>
          <w:color w:val="000000"/>
          <w:sz w:val="22"/>
          <w:szCs w:val="22"/>
          <w:lang w:val="fr-FR"/>
        </w:rPr>
        <w:t>Advisor</w:t>
      </w:r>
      <w:proofErr w:type="spellEnd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du Premier Ministre </w:t>
      </w:r>
      <w:proofErr w:type="spellStart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Renzi</w:t>
      </w:r>
      <w:proofErr w:type="spellEnd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, Président du Long-</w:t>
      </w:r>
      <w:proofErr w:type="spellStart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Term</w:t>
      </w:r>
      <w:proofErr w:type="spellEnd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</w:t>
      </w:r>
      <w:proofErr w:type="spellStart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Investors</w:t>
      </w:r>
      <w:proofErr w:type="spellEnd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Club, des </w:t>
      </w:r>
      <w:proofErr w:type="spellStart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CdA</w:t>
      </w:r>
      <w:proofErr w:type="spellEnd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de </w:t>
      </w:r>
      <w:proofErr w:type="spellStart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Metroweb</w:t>
      </w:r>
      <w:proofErr w:type="spellEnd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</w:t>
      </w:r>
      <w:proofErr w:type="spellStart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Italia</w:t>
      </w:r>
      <w:proofErr w:type="spellEnd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SA et de CDP </w:t>
      </w:r>
      <w:proofErr w:type="spellStart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Reti</w:t>
      </w:r>
      <w:proofErr w:type="spellEnd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SA (actionnaire de contrôle de </w:t>
      </w:r>
      <w:proofErr w:type="spellStart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Terna</w:t>
      </w:r>
      <w:proofErr w:type="spellEnd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et </w:t>
      </w:r>
      <w:proofErr w:type="spellStart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Snam</w:t>
      </w:r>
      <w:proofErr w:type="spellEnd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) et du </w:t>
      </w:r>
      <w:proofErr w:type="spellStart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think</w:t>
      </w:r>
      <w:proofErr w:type="spellEnd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tank Astrid. Il est membre des </w:t>
      </w:r>
      <w:proofErr w:type="spellStart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Advisory</w:t>
      </w:r>
      <w:proofErr w:type="spellEnd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</w:t>
      </w:r>
      <w:proofErr w:type="spellStart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Board</w:t>
      </w:r>
      <w:proofErr w:type="spellEnd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de la FFSA et de la </w:t>
      </w:r>
      <w:proofErr w:type="spellStart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FeBAF</w:t>
      </w:r>
      <w:proofErr w:type="spellEnd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. Il a fait partie du Parlement italien (1979-2006), du </w:t>
      </w:r>
      <w:proofErr w:type="spellStart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CdA</w:t>
      </w:r>
      <w:proofErr w:type="spellEnd"/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de l’</w:t>
      </w:r>
      <w:r w:rsidRPr="003D2820">
        <w:rPr>
          <w:rFonts w:ascii="Georgia" w:hAnsi="Georgia" w:cs="Georgia"/>
          <w:i/>
          <w:iCs/>
          <w:color w:val="000000"/>
          <w:sz w:val="22"/>
          <w:szCs w:val="22"/>
          <w:lang w:val="fr-FR"/>
        </w:rPr>
        <w:t xml:space="preserve">ENA </w:t>
      </w:r>
      <w:r w:rsidRPr="003D2820">
        <w:rPr>
          <w:rFonts w:ascii="Georgia" w:hAnsi="Georgia" w:cs="Georgia"/>
          <w:iCs/>
          <w:color w:val="000000"/>
          <w:sz w:val="22"/>
          <w:szCs w:val="22"/>
          <w:lang w:val="fr-FR"/>
        </w:rPr>
        <w:t>(2001-2005)</w:t>
      </w:r>
      <w:r w:rsidRPr="003D2820">
        <w:rPr>
          <w:rFonts w:ascii="Georgia" w:hAnsi="Georgia" w:cs="Georgia"/>
          <w:i/>
          <w:iCs/>
          <w:color w:val="000000"/>
          <w:sz w:val="22"/>
          <w:szCs w:val="22"/>
          <w:lang w:val="fr-FR"/>
        </w:rPr>
        <w:t>,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de la </w:t>
      </w:r>
      <w:r w:rsidRPr="003D2820">
        <w:rPr>
          <w:rFonts w:ascii="Georgia" w:hAnsi="Georgia" w:cs="Georgia"/>
          <w:iCs/>
          <w:color w:val="000000"/>
          <w:sz w:val="22"/>
          <w:szCs w:val="22"/>
          <w:lang w:val="fr-FR"/>
        </w:rPr>
        <w:t xml:space="preserve">Commission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Attali et de la Commission Milhaud. </w:t>
      </w:r>
    </w:p>
    <w:p w:rsidR="00A451B6" w:rsidRPr="00A451B6" w:rsidRDefault="00A451B6" w:rsidP="00A451B6">
      <w:pPr>
        <w:spacing w:after="240"/>
        <w:ind w:right="424"/>
        <w:jc w:val="both"/>
        <w:rPr>
          <w:rFonts w:ascii="Bookman Old Style" w:hAnsi="Bookman Old Style"/>
          <w:b/>
          <w:color w:val="000000"/>
          <w:lang w:val="fr-FR"/>
        </w:rPr>
      </w:pPr>
      <w:bookmarkStart w:id="0" w:name="_GoBack"/>
      <w:bookmarkEnd w:id="0"/>
    </w:p>
    <w:sectPr w:rsidR="00A451B6" w:rsidRPr="00A451B6" w:rsidSect="00FA4C86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9B2"/>
    <w:multiLevelType w:val="multilevel"/>
    <w:tmpl w:val="E3CC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B6"/>
    <w:rsid w:val="003D2820"/>
    <w:rsid w:val="005A3543"/>
    <w:rsid w:val="00A4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51B6"/>
    <w:rPr>
      <w:color w:val="F645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1B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M5">
    <w:name w:val="CM5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</w:pPr>
  </w:style>
  <w:style w:type="paragraph" w:customStyle="1" w:styleId="CM2">
    <w:name w:val="CM2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  <w:spacing w:line="251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51B6"/>
    <w:rPr>
      <w:color w:val="F645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1B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M5">
    <w:name w:val="CM5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</w:pPr>
  </w:style>
  <w:style w:type="paragraph" w:customStyle="1" w:styleId="CM2">
    <w:name w:val="CM2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  <w:spacing w:line="25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Bassanini</dc:creator>
  <cp:lastModifiedBy>DAVIDEPAS</cp:lastModifiedBy>
  <cp:revision>2</cp:revision>
  <dcterms:created xsi:type="dcterms:W3CDTF">2015-09-16T17:26:00Z</dcterms:created>
  <dcterms:modified xsi:type="dcterms:W3CDTF">2015-10-12T13:10:00Z</dcterms:modified>
</cp:coreProperties>
</file>