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B6" w:rsidRDefault="00A451B6" w:rsidP="00A451B6">
      <w:pPr>
        <w:spacing w:after="240"/>
        <w:ind w:right="424"/>
        <w:jc w:val="both"/>
        <w:rPr>
          <w:rFonts w:ascii="Bookman Old Style" w:hAnsi="Bookman Old Style"/>
          <w:b/>
          <w:noProof/>
          <w:color w:val="000000"/>
        </w:rPr>
      </w:pPr>
      <w:r>
        <w:rPr>
          <w:rFonts w:ascii="Bookman Old Style" w:hAnsi="Bookman Old Style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147955</wp:posOffset>
                </wp:positionV>
                <wp:extent cx="2876550" cy="1743075"/>
                <wp:effectExtent l="0" t="0" r="19050" b="2857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1B6" w:rsidRDefault="00A451B6" w:rsidP="00A451B6">
                            <w:pPr>
                              <w:spacing w:after="240"/>
                              <w:jc w:val="right"/>
                              <w:rPr>
                                <w:rFonts w:ascii="Bookman Old Style" w:hAnsi="Bookman Old Style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A451B6" w:rsidRDefault="00A451B6" w:rsidP="00A451B6">
                            <w:pPr>
                              <w:spacing w:after="240"/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36"/>
                                <w:szCs w:val="36"/>
                              </w:rPr>
                              <w:t>Franco Bassanini</w:t>
                            </w:r>
                          </w:p>
                          <w:p w:rsidR="00A451B6" w:rsidRDefault="00A451B6" w:rsidP="00A451B6">
                            <w:pPr>
                              <w:spacing w:after="240"/>
                              <w:jc w:val="center"/>
                              <w:rPr>
                                <w:rFonts w:ascii="Bookman Old Style" w:hAnsi="Bookman Old Style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olor w:val="000000"/>
                                <w:sz w:val="36"/>
                                <w:szCs w:val="36"/>
                              </w:rPr>
                              <w:t>Curriculum Vitae</w:t>
                            </w:r>
                          </w:p>
                          <w:p w:rsidR="00A451B6" w:rsidRDefault="00A451B6" w:rsidP="00A451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05.3pt;margin-top:11.65pt;width:226.5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" strokecolor="white" strokeweight="0">
                <v:textbox>
                  <w:txbxContent>
                    <w:p w:rsidR="00A451B6" w:rsidRDefault="00A451B6" w:rsidP="00A451B6">
                      <w:pPr>
                        <w:spacing w:after="240"/>
                        <w:jc w:val="right"/>
                        <w:rPr>
                          <w:rFonts w:ascii="Bookman Old Style" w:hAnsi="Bookman Old Style"/>
                          <w:color w:val="000000"/>
                          <w:sz w:val="36"/>
                          <w:szCs w:val="36"/>
                        </w:rPr>
                      </w:pPr>
                    </w:p>
                    <w:p w:rsidR="00A451B6" w:rsidRDefault="00A451B6" w:rsidP="00A451B6">
                      <w:pPr>
                        <w:spacing w:after="240"/>
                        <w:jc w:val="center"/>
                        <w:rPr>
                          <w:rFonts w:ascii="Bookman Old Style" w:hAnsi="Bookman Old Style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color w:val="000000"/>
                          <w:sz w:val="36"/>
                          <w:szCs w:val="36"/>
                        </w:rPr>
                        <w:t>Franco Bassanini</w:t>
                      </w:r>
                    </w:p>
                    <w:p w:rsidR="00A451B6" w:rsidRDefault="00A451B6" w:rsidP="00A451B6">
                      <w:pPr>
                        <w:spacing w:after="240"/>
                        <w:jc w:val="center"/>
                        <w:rPr>
                          <w:rFonts w:ascii="Bookman Old Style" w:hAnsi="Bookman Old Style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color w:val="000000"/>
                          <w:sz w:val="36"/>
                          <w:szCs w:val="36"/>
                        </w:rPr>
                        <w:t>Curriculum Vitae</w:t>
                      </w:r>
                    </w:p>
                    <w:p w:rsidR="00A451B6" w:rsidRDefault="00A451B6" w:rsidP="00A451B6"/>
                  </w:txbxContent>
                </v:textbox>
              </v:shape>
            </w:pict>
          </mc:Fallback>
        </mc:AlternateContent>
      </w:r>
    </w:p>
    <w:p w:rsidR="0085240A" w:rsidRDefault="0085240A" w:rsidP="00A451B6">
      <w:pPr>
        <w:spacing w:after="240"/>
        <w:ind w:right="424"/>
        <w:jc w:val="both"/>
        <w:rPr>
          <w:rFonts w:ascii="Bookman Old Style" w:hAnsi="Bookman Old Style"/>
          <w:b/>
          <w:noProof/>
          <w:color w:val="000000"/>
        </w:rPr>
      </w:pPr>
      <w:bookmarkStart w:id="0" w:name="_GoBack"/>
      <w:bookmarkEnd w:id="0"/>
    </w:p>
    <w:p w:rsidR="0085240A" w:rsidRDefault="0085240A" w:rsidP="00A451B6">
      <w:pPr>
        <w:spacing w:after="240"/>
        <w:ind w:right="424"/>
        <w:jc w:val="both"/>
        <w:rPr>
          <w:rFonts w:ascii="Bookman Old Style" w:hAnsi="Bookman Old Style"/>
          <w:b/>
          <w:noProof/>
          <w:color w:val="000000"/>
        </w:rPr>
      </w:pPr>
    </w:p>
    <w:p w:rsidR="0085240A" w:rsidRDefault="0085240A" w:rsidP="00A451B6">
      <w:pPr>
        <w:spacing w:after="240"/>
        <w:ind w:right="424"/>
        <w:jc w:val="both"/>
        <w:rPr>
          <w:rFonts w:ascii="Bookman Old Style" w:hAnsi="Bookman Old Style"/>
          <w:b/>
          <w:noProof/>
          <w:color w:val="000000"/>
        </w:rPr>
      </w:pPr>
    </w:p>
    <w:p w:rsidR="0085240A" w:rsidRDefault="0085240A" w:rsidP="00A451B6">
      <w:pPr>
        <w:spacing w:after="240"/>
        <w:ind w:right="424"/>
        <w:jc w:val="both"/>
        <w:rPr>
          <w:rFonts w:ascii="Bookman Old Style" w:hAnsi="Bookman Old Style"/>
          <w:b/>
          <w:noProof/>
          <w:color w:val="000000"/>
        </w:rPr>
      </w:pPr>
    </w:p>
    <w:p w:rsidR="0085240A" w:rsidRDefault="0085240A" w:rsidP="00A451B6">
      <w:pPr>
        <w:spacing w:after="240"/>
        <w:ind w:right="424"/>
        <w:jc w:val="both"/>
        <w:rPr>
          <w:rFonts w:ascii="Bookman Old Style" w:hAnsi="Bookman Old Style"/>
          <w:b/>
          <w:color w:val="000000"/>
        </w:rPr>
      </w:pPr>
    </w:p>
    <w:p w:rsidR="003D2820" w:rsidRPr="003D2820" w:rsidRDefault="003D2820" w:rsidP="003D2820">
      <w:pPr>
        <w:spacing w:after="240"/>
        <w:ind w:right="424"/>
        <w:jc w:val="both"/>
        <w:rPr>
          <w:rFonts w:ascii="Georgia" w:hAnsi="Georgia" w:cs="Georgia"/>
          <w:color w:val="000000"/>
          <w:sz w:val="22"/>
          <w:szCs w:val="22"/>
          <w:lang w:val="fr-FR"/>
        </w:rPr>
      </w:pPr>
      <w:r w:rsidRPr="003D2820">
        <w:rPr>
          <w:rFonts w:ascii="Georgia" w:hAnsi="Georgia" w:cs="Georgia"/>
          <w:color w:val="000000"/>
          <w:sz w:val="22"/>
          <w:szCs w:val="22"/>
          <w:lang w:val="fr-FR"/>
        </w:rPr>
        <w:t xml:space="preserve">Franco Bassanini, ancien ministre de la Fonction Publique et de la Réforme de l’Etat (1996-2001) et professeur de Droit Constitutionnel, est, aujourd’hui,  </w:t>
      </w:r>
      <w:r w:rsidRPr="003D2820">
        <w:rPr>
          <w:rFonts w:ascii="Georgia" w:hAnsi="Georgia" w:cs="Georgia"/>
          <w:i/>
          <w:color w:val="000000"/>
          <w:sz w:val="22"/>
          <w:szCs w:val="22"/>
          <w:lang w:val="fr-FR"/>
        </w:rPr>
        <w:t>Special Advisor</w:t>
      </w:r>
      <w:r w:rsidR="00E57348">
        <w:rPr>
          <w:rFonts w:ascii="Georgia" w:hAnsi="Georgia" w:cs="Georgia"/>
          <w:color w:val="000000"/>
          <w:sz w:val="22"/>
          <w:szCs w:val="22"/>
          <w:lang w:val="fr-FR"/>
        </w:rPr>
        <w:t xml:space="preserve"> du Premier Ministre italien Gentiloni</w:t>
      </w:r>
      <w:r w:rsidRPr="003D2820">
        <w:rPr>
          <w:rFonts w:ascii="Georgia" w:hAnsi="Georgia" w:cs="Georgia"/>
          <w:color w:val="000000"/>
          <w:sz w:val="22"/>
          <w:szCs w:val="22"/>
          <w:lang w:val="fr-FR"/>
        </w:rPr>
        <w:t>,</w:t>
      </w:r>
      <w:r w:rsidR="00480DC1">
        <w:rPr>
          <w:rFonts w:ascii="Georgia" w:hAnsi="Georgia" w:cs="Georgia"/>
          <w:color w:val="000000"/>
          <w:sz w:val="22"/>
          <w:szCs w:val="22"/>
          <w:lang w:val="fr-FR"/>
        </w:rPr>
        <w:t xml:space="preserve"> et</w:t>
      </w:r>
      <w:r w:rsidRPr="003D2820">
        <w:rPr>
          <w:rFonts w:ascii="Georgia" w:hAnsi="Georgia" w:cs="Georgia"/>
          <w:color w:val="000000"/>
          <w:sz w:val="22"/>
          <w:szCs w:val="22"/>
          <w:lang w:val="fr-FR"/>
        </w:rPr>
        <w:t xml:space="preserve"> </w:t>
      </w:r>
      <w:r w:rsidR="00E57348">
        <w:rPr>
          <w:rFonts w:ascii="Georgia" w:hAnsi="Georgia" w:cs="Georgia"/>
          <w:color w:val="000000"/>
          <w:sz w:val="22"/>
          <w:szCs w:val="22"/>
          <w:lang w:val="fr-FR"/>
        </w:rPr>
        <w:t>Président du</w:t>
      </w:r>
      <w:r w:rsidRPr="003D2820">
        <w:rPr>
          <w:rFonts w:ascii="Georgia" w:hAnsi="Georgia" w:cs="Georgia"/>
          <w:color w:val="000000"/>
          <w:sz w:val="22"/>
          <w:szCs w:val="22"/>
          <w:lang w:val="fr-FR"/>
        </w:rPr>
        <w:t xml:space="preserve"> C</w:t>
      </w:r>
      <w:r w:rsidR="00E57348">
        <w:rPr>
          <w:rFonts w:ascii="Georgia" w:hAnsi="Georgia" w:cs="Georgia"/>
          <w:color w:val="000000"/>
          <w:sz w:val="22"/>
          <w:szCs w:val="22"/>
          <w:lang w:val="fr-FR"/>
        </w:rPr>
        <w:t xml:space="preserve">onseil </w:t>
      </w:r>
      <w:r w:rsidRPr="003D2820">
        <w:rPr>
          <w:rFonts w:ascii="Georgia" w:hAnsi="Georgia" w:cs="Georgia"/>
          <w:color w:val="000000"/>
          <w:sz w:val="22"/>
          <w:szCs w:val="22"/>
          <w:lang w:val="fr-FR"/>
        </w:rPr>
        <w:t>d</w:t>
      </w:r>
      <w:r w:rsidR="00E57348">
        <w:rPr>
          <w:rFonts w:ascii="Georgia" w:hAnsi="Georgia" w:cs="Georgia"/>
          <w:color w:val="000000"/>
          <w:sz w:val="22"/>
          <w:szCs w:val="22"/>
          <w:lang w:val="fr-FR"/>
        </w:rPr>
        <w:t>’</w:t>
      </w:r>
      <w:r w:rsidRPr="003D2820">
        <w:rPr>
          <w:rFonts w:ascii="Georgia" w:hAnsi="Georgia" w:cs="Georgia"/>
          <w:color w:val="000000"/>
          <w:sz w:val="22"/>
          <w:szCs w:val="22"/>
          <w:lang w:val="fr-FR"/>
        </w:rPr>
        <w:t>A</w:t>
      </w:r>
      <w:r w:rsidR="00E57348">
        <w:rPr>
          <w:rFonts w:ascii="Georgia" w:hAnsi="Georgia" w:cs="Georgia"/>
          <w:color w:val="000000"/>
          <w:sz w:val="22"/>
          <w:szCs w:val="22"/>
          <w:lang w:val="fr-FR"/>
        </w:rPr>
        <w:t xml:space="preserve">dministration de Open Fiber </w:t>
      </w:r>
      <w:r w:rsidRPr="003D2820">
        <w:rPr>
          <w:rFonts w:ascii="Georgia" w:hAnsi="Georgia" w:cs="Georgia"/>
          <w:color w:val="000000"/>
          <w:sz w:val="22"/>
          <w:szCs w:val="22"/>
          <w:lang w:val="fr-FR"/>
        </w:rPr>
        <w:t xml:space="preserve"> </w:t>
      </w:r>
      <w:r w:rsidR="00E57348">
        <w:rPr>
          <w:rFonts w:ascii="Georgia" w:hAnsi="Georgia" w:cs="Georgia"/>
          <w:color w:val="000000"/>
          <w:sz w:val="22"/>
          <w:szCs w:val="22"/>
          <w:lang w:val="fr-FR"/>
        </w:rPr>
        <w:t>et de la Fondation</w:t>
      </w:r>
      <w:r w:rsidRPr="003D2820">
        <w:rPr>
          <w:rFonts w:ascii="Georgia" w:hAnsi="Georgia" w:cs="Georgia"/>
          <w:color w:val="000000"/>
          <w:sz w:val="22"/>
          <w:szCs w:val="22"/>
          <w:lang w:val="fr-FR"/>
        </w:rPr>
        <w:t xml:space="preserve"> Astrid. Il est mem</w:t>
      </w:r>
      <w:r w:rsidR="00E57348">
        <w:rPr>
          <w:rFonts w:ascii="Georgia" w:hAnsi="Georgia" w:cs="Georgia"/>
          <w:color w:val="000000"/>
          <w:sz w:val="22"/>
          <w:szCs w:val="22"/>
          <w:lang w:val="fr-FR"/>
        </w:rPr>
        <w:t xml:space="preserve">bre du Conseil de Assonime, des Advisory Board de FFA et de </w:t>
      </w:r>
      <w:r w:rsidRPr="003D2820">
        <w:rPr>
          <w:rFonts w:ascii="Georgia" w:hAnsi="Georgia" w:cs="Georgia"/>
          <w:color w:val="000000"/>
          <w:sz w:val="22"/>
          <w:szCs w:val="22"/>
          <w:lang w:val="fr-FR"/>
        </w:rPr>
        <w:t>FeBAF</w:t>
      </w:r>
      <w:r w:rsidR="00E57348">
        <w:rPr>
          <w:rFonts w:ascii="Georgia" w:hAnsi="Georgia" w:cs="Georgia"/>
          <w:color w:val="000000"/>
          <w:sz w:val="22"/>
          <w:szCs w:val="22"/>
          <w:lang w:val="fr-FR"/>
        </w:rPr>
        <w:t xml:space="preserve"> et </w:t>
      </w:r>
      <w:r w:rsidR="00E57348" w:rsidRPr="003D2820">
        <w:rPr>
          <w:rFonts w:ascii="Georgia" w:hAnsi="Georgia" w:cs="Georgia"/>
          <w:color w:val="000000"/>
          <w:sz w:val="22"/>
          <w:szCs w:val="22"/>
          <w:lang w:val="fr-FR"/>
        </w:rPr>
        <w:t xml:space="preserve">Président </w:t>
      </w:r>
      <w:r w:rsidR="00E57348">
        <w:rPr>
          <w:rFonts w:ascii="Georgia" w:hAnsi="Georgia" w:cs="Georgia"/>
          <w:color w:val="000000"/>
          <w:sz w:val="22"/>
          <w:szCs w:val="22"/>
          <w:lang w:val="fr-FR"/>
        </w:rPr>
        <w:t xml:space="preserve">honoraire </w:t>
      </w:r>
      <w:r w:rsidR="00E57348" w:rsidRPr="003D2820">
        <w:rPr>
          <w:rFonts w:ascii="Georgia" w:hAnsi="Georgia" w:cs="Georgia"/>
          <w:color w:val="000000"/>
          <w:sz w:val="22"/>
          <w:szCs w:val="22"/>
          <w:lang w:val="fr-FR"/>
        </w:rPr>
        <w:t xml:space="preserve">du </w:t>
      </w:r>
      <w:r w:rsidR="00E57348">
        <w:rPr>
          <w:rFonts w:ascii="Georgia" w:hAnsi="Georgia" w:cs="Georgia"/>
          <w:color w:val="000000"/>
          <w:sz w:val="22"/>
          <w:szCs w:val="22"/>
          <w:lang w:val="fr-FR"/>
        </w:rPr>
        <w:t>Long-Term Investors Club</w:t>
      </w:r>
      <w:r w:rsidRPr="003D2820">
        <w:rPr>
          <w:rFonts w:ascii="Georgia" w:hAnsi="Georgia" w:cs="Georgia"/>
          <w:color w:val="000000"/>
          <w:sz w:val="22"/>
          <w:szCs w:val="22"/>
          <w:lang w:val="fr-FR"/>
        </w:rPr>
        <w:t xml:space="preserve">. </w:t>
      </w:r>
      <w:r w:rsidR="00E57348">
        <w:rPr>
          <w:rFonts w:ascii="Georgia" w:hAnsi="Georgia" w:cs="Georgia"/>
          <w:color w:val="000000"/>
          <w:sz w:val="22"/>
          <w:szCs w:val="22"/>
          <w:lang w:val="fr-FR"/>
        </w:rPr>
        <w:t xml:space="preserve">Il a été Président de Cassa depositi e Prestiti (2008-2015). </w:t>
      </w:r>
      <w:r w:rsidRPr="003D2820">
        <w:rPr>
          <w:rFonts w:ascii="Georgia" w:hAnsi="Georgia" w:cs="Georgia"/>
          <w:color w:val="000000"/>
          <w:sz w:val="22"/>
          <w:szCs w:val="22"/>
          <w:lang w:val="fr-FR"/>
        </w:rPr>
        <w:t>Il a fait partie du Parlement italien (1979-2006), du CdA de l’</w:t>
      </w:r>
      <w:r w:rsidRPr="003D2820">
        <w:rPr>
          <w:rFonts w:ascii="Georgia" w:hAnsi="Georgia" w:cs="Georgia"/>
          <w:i/>
          <w:iCs/>
          <w:color w:val="000000"/>
          <w:sz w:val="22"/>
          <w:szCs w:val="22"/>
          <w:lang w:val="fr-FR"/>
        </w:rPr>
        <w:t xml:space="preserve">ENA </w:t>
      </w:r>
      <w:r w:rsidRPr="003D2820">
        <w:rPr>
          <w:rFonts w:ascii="Georgia" w:hAnsi="Georgia" w:cs="Georgia"/>
          <w:iCs/>
          <w:color w:val="000000"/>
          <w:sz w:val="22"/>
          <w:szCs w:val="22"/>
          <w:lang w:val="fr-FR"/>
        </w:rPr>
        <w:t>(2001-2005)</w:t>
      </w:r>
      <w:r w:rsidRPr="003D2820">
        <w:rPr>
          <w:rFonts w:ascii="Georgia" w:hAnsi="Georgia" w:cs="Georgia"/>
          <w:i/>
          <w:iCs/>
          <w:color w:val="000000"/>
          <w:sz w:val="22"/>
          <w:szCs w:val="22"/>
          <w:lang w:val="fr-FR"/>
        </w:rPr>
        <w:t>,</w:t>
      </w:r>
      <w:r w:rsidRPr="003D2820">
        <w:rPr>
          <w:rFonts w:ascii="Georgia" w:hAnsi="Georgia" w:cs="Georgia"/>
          <w:color w:val="000000"/>
          <w:sz w:val="22"/>
          <w:szCs w:val="22"/>
          <w:lang w:val="fr-FR"/>
        </w:rPr>
        <w:t xml:space="preserve"> de la </w:t>
      </w:r>
      <w:r w:rsidRPr="003D2820">
        <w:rPr>
          <w:rFonts w:ascii="Georgia" w:hAnsi="Georgia" w:cs="Georgia"/>
          <w:iCs/>
          <w:color w:val="000000"/>
          <w:sz w:val="22"/>
          <w:szCs w:val="22"/>
          <w:lang w:val="fr-FR"/>
        </w:rPr>
        <w:t xml:space="preserve">Commission </w:t>
      </w:r>
      <w:r w:rsidRPr="003D2820">
        <w:rPr>
          <w:rFonts w:ascii="Georgia" w:hAnsi="Georgia" w:cs="Georgia"/>
          <w:color w:val="000000"/>
          <w:sz w:val="22"/>
          <w:szCs w:val="22"/>
          <w:lang w:val="fr-FR"/>
        </w:rPr>
        <w:t>Attali</w:t>
      </w:r>
      <w:r w:rsidR="00E0548E">
        <w:rPr>
          <w:rFonts w:ascii="Georgia" w:hAnsi="Georgia" w:cs="Georgia"/>
          <w:color w:val="000000"/>
          <w:sz w:val="22"/>
          <w:szCs w:val="22"/>
          <w:lang w:val="fr-FR"/>
        </w:rPr>
        <w:t>, du Comité d’évaluation des stratégies ministérielles de réforme</w:t>
      </w:r>
      <w:r w:rsidRPr="003D2820">
        <w:rPr>
          <w:rFonts w:ascii="Georgia" w:hAnsi="Georgia" w:cs="Georgia"/>
          <w:color w:val="000000"/>
          <w:sz w:val="22"/>
          <w:szCs w:val="22"/>
          <w:lang w:val="fr-FR"/>
        </w:rPr>
        <w:t xml:space="preserve"> et de la Commission Milhaud. </w:t>
      </w:r>
    </w:p>
    <w:p w:rsidR="00A451B6" w:rsidRPr="00A451B6" w:rsidRDefault="00A451B6" w:rsidP="00A451B6">
      <w:pPr>
        <w:spacing w:after="240"/>
        <w:ind w:right="424"/>
        <w:jc w:val="both"/>
        <w:rPr>
          <w:rFonts w:ascii="Bookman Old Style" w:hAnsi="Bookman Old Style"/>
          <w:b/>
          <w:color w:val="000000"/>
          <w:lang w:val="fr-FR"/>
        </w:rPr>
      </w:pPr>
    </w:p>
    <w:sectPr w:rsidR="00A451B6" w:rsidRPr="00A451B6" w:rsidSect="00FA4C86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19B2"/>
    <w:multiLevelType w:val="multilevel"/>
    <w:tmpl w:val="E3CC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B6"/>
    <w:rsid w:val="003D2820"/>
    <w:rsid w:val="00445717"/>
    <w:rsid w:val="00480DC1"/>
    <w:rsid w:val="005A3543"/>
    <w:rsid w:val="0085240A"/>
    <w:rsid w:val="008A126A"/>
    <w:rsid w:val="00A451B6"/>
    <w:rsid w:val="00B32B98"/>
    <w:rsid w:val="00E0548E"/>
    <w:rsid w:val="00E5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451B6"/>
    <w:rPr>
      <w:color w:val="F6450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51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51B6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CM5">
    <w:name w:val="CM5"/>
    <w:basedOn w:val="Normale"/>
    <w:next w:val="Normale"/>
    <w:uiPriority w:val="99"/>
    <w:rsid w:val="00A451B6"/>
    <w:pPr>
      <w:widowControl w:val="0"/>
      <w:autoSpaceDE w:val="0"/>
      <w:autoSpaceDN w:val="0"/>
      <w:adjustRightInd w:val="0"/>
    </w:pPr>
  </w:style>
  <w:style w:type="paragraph" w:customStyle="1" w:styleId="CM2">
    <w:name w:val="CM2"/>
    <w:basedOn w:val="Normale"/>
    <w:next w:val="Normale"/>
    <w:uiPriority w:val="99"/>
    <w:rsid w:val="00A451B6"/>
    <w:pPr>
      <w:widowControl w:val="0"/>
      <w:autoSpaceDE w:val="0"/>
      <w:autoSpaceDN w:val="0"/>
      <w:adjustRightInd w:val="0"/>
      <w:spacing w:line="251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451B6"/>
    <w:rPr>
      <w:color w:val="F6450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51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51B6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CM5">
    <w:name w:val="CM5"/>
    <w:basedOn w:val="Normale"/>
    <w:next w:val="Normale"/>
    <w:uiPriority w:val="99"/>
    <w:rsid w:val="00A451B6"/>
    <w:pPr>
      <w:widowControl w:val="0"/>
      <w:autoSpaceDE w:val="0"/>
      <w:autoSpaceDN w:val="0"/>
      <w:adjustRightInd w:val="0"/>
    </w:pPr>
  </w:style>
  <w:style w:type="paragraph" w:customStyle="1" w:styleId="CM2">
    <w:name w:val="CM2"/>
    <w:basedOn w:val="Normale"/>
    <w:next w:val="Normale"/>
    <w:uiPriority w:val="99"/>
    <w:rsid w:val="00A451B6"/>
    <w:pPr>
      <w:widowControl w:val="0"/>
      <w:autoSpaceDE w:val="0"/>
      <w:autoSpaceDN w:val="0"/>
      <w:adjustRightInd w:val="0"/>
      <w:spacing w:line="251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6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Bassanini</dc:creator>
  <cp:lastModifiedBy>DAVIDEPAS</cp:lastModifiedBy>
  <cp:revision>2</cp:revision>
  <cp:lastPrinted>2017-10-24T06:52:00Z</cp:lastPrinted>
  <dcterms:created xsi:type="dcterms:W3CDTF">2017-10-24T06:52:00Z</dcterms:created>
  <dcterms:modified xsi:type="dcterms:W3CDTF">2017-10-24T06:52:00Z</dcterms:modified>
</cp:coreProperties>
</file>