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b/>
          <w:noProof/>
          <w:color w:val="000000"/>
        </w:rPr>
        <w:drawing>
          <wp:inline distT="0" distB="0" distL="0" distR="0" wp14:anchorId="53954716" wp14:editId="20D501B1">
            <wp:extent cx="2209800" cy="1657350"/>
            <wp:effectExtent l="0" t="0" r="0" b="0"/>
            <wp:docPr id="1" name="Immagine 1" descr="Bassanini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sanini 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B8F"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1C6D" wp14:editId="20BC6DDF">
                <wp:simplePos x="0" y="0"/>
                <wp:positionH relativeFrom="column">
                  <wp:posOffset>3499485</wp:posOffset>
                </wp:positionH>
                <wp:positionV relativeFrom="paragraph">
                  <wp:posOffset>-83185</wp:posOffset>
                </wp:positionV>
                <wp:extent cx="2876550" cy="1743075"/>
                <wp:effectExtent l="9525" t="6985" r="9525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8F" w:rsidRDefault="001D6B8F" w:rsidP="001D6B8F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1D6B8F" w:rsidRDefault="001D6B8F" w:rsidP="001D6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5.55pt;margin-top:-6.55pt;width:226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" strokecolor="white" strokeweight="0">
                <v:textbox>
                  <w:txbxContent>
                    <w:p w:rsidR="001D6B8F" w:rsidRDefault="001D6B8F" w:rsidP="001D6B8F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:rsidR="001D6B8F" w:rsidRDefault="001D6B8F" w:rsidP="001D6B8F"/>
                  </w:txbxContent>
                </v:textbox>
              </v:shape>
            </w:pict>
          </mc:Fallback>
        </mc:AlternateContent>
      </w:r>
    </w:p>
    <w:p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Franco Bassanini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former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(1996-2001) and Professor of Constitutional Law</w:t>
      </w:r>
      <w:r w:rsidR="003342DF">
        <w:rPr>
          <w:rFonts w:ascii="Georgia" w:hAnsi="Georgia" w:cs="Georgia"/>
          <w:color w:val="000000"/>
          <w:sz w:val="24"/>
          <w:szCs w:val="24"/>
          <w:lang w:val="en-US"/>
        </w:rPr>
        <w:t xml:space="preserve"> in the University of Rome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is now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Special Ad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viser to the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Prime Minister, 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Chairman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of the executive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s of Open Fiber Inc. and of Assonime. He is member of the advisory boards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Confindustria, of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FFA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(Fédération </w:t>
      </w:r>
      <w:r w:rsidR="00074099" w:rsidRPr="00074099">
        <w:rPr>
          <w:rFonts w:ascii="Georgia" w:hAnsi="Georgia" w:cs="Georgia"/>
          <w:color w:val="000000"/>
          <w:sz w:val="24"/>
          <w:szCs w:val="24"/>
          <w:lang w:val="en-US"/>
        </w:rPr>
        <w:t>française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des Assurances)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and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of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FeBAF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(Federazione Banche Assicurazioni Finanza)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, and Honorary Chair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man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the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Long-Term Investors’ Club.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of Cassa Depositi e Prestiti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(2001-2005)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3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50 papers in constitutional law, public policies and finance.</w:t>
      </w:r>
      <w:bookmarkStart w:id="0" w:name="_GoBack"/>
      <w:bookmarkEnd w:id="0"/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74099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6B8F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42DF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AE7"/>
    <w:rsid w:val="005A7046"/>
    <w:rsid w:val="005A76E7"/>
    <w:rsid w:val="005A7C6A"/>
    <w:rsid w:val="005B08D9"/>
    <w:rsid w:val="005B3CE8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4077"/>
    <w:rsid w:val="00D0412B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0CF"/>
    <w:rsid w:val="00E333F3"/>
    <w:rsid w:val="00E361CB"/>
    <w:rsid w:val="00E3729E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DAVIDEPAS</cp:lastModifiedBy>
  <cp:revision>2</cp:revision>
  <dcterms:created xsi:type="dcterms:W3CDTF">2018-05-03T09:44:00Z</dcterms:created>
  <dcterms:modified xsi:type="dcterms:W3CDTF">2018-05-03T09:44:00Z</dcterms:modified>
</cp:coreProperties>
</file>